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085488" w:rsidRPr="00085488">
        <w:rPr>
          <w:b/>
          <w:noProof/>
          <w:sz w:val="24"/>
        </w:rPr>
        <w:t>C4-220</w:t>
      </w:r>
      <w:r w:rsidR="00807284">
        <w:rPr>
          <w:b/>
          <w:noProof/>
          <w:sz w:val="24"/>
        </w:rPr>
        <w:t>379</w:t>
      </w:r>
    </w:p>
    <w:p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sidRPr="00B2155E">
        <w:rPr>
          <w:b/>
          <w:noProof/>
        </w:rPr>
        <w:tab/>
      </w:r>
      <w:r w:rsidR="00807284">
        <w:rPr>
          <w:b/>
          <w:noProof/>
        </w:rPr>
        <w:tab/>
      </w:r>
      <w:r w:rsidR="00807284" w:rsidRPr="00B2155E">
        <w:rPr>
          <w:b/>
          <w:noProof/>
        </w:rPr>
        <w:tab/>
        <w:t xml:space="preserve">   was C4-2200</w:t>
      </w:r>
      <w:r w:rsidR="00807284">
        <w:rPr>
          <w:b/>
          <w:noProof/>
          <w:lang w:eastAsia="zh-CN"/>
        </w:rPr>
        <w:t>52</w:t>
      </w:r>
      <w:bookmarkStart w:id="0" w:name="_GoBack"/>
      <w:bookmarkEnd w:id="0"/>
    </w:p>
    <w:p w:rsidR="00A46E59" w:rsidRDefault="00A46E59" w:rsidP="00A46E59">
      <w:pPr>
        <w:pStyle w:val="a4"/>
        <w:pBdr>
          <w:bottom w:val="single" w:sz="4" w:space="1" w:color="auto"/>
        </w:pBdr>
        <w:tabs>
          <w:tab w:val="right" w:pos="9639"/>
        </w:tabs>
        <w:rPr>
          <w:rFonts w:cs="Arial"/>
          <w:b w:val="0"/>
          <w:bCs/>
          <w:noProof w:val="0"/>
          <w:sz w:val="24"/>
          <w:szCs w:val="24"/>
        </w:rPr>
      </w:pPr>
    </w:p>
    <w:p w:rsidR="00B076C6" w:rsidRDefault="00B076C6" w:rsidP="00AB4EB7">
      <w:pPr>
        <w:pStyle w:val="CRCoverPage"/>
        <w:rPr>
          <w:b/>
          <w:sz w:val="24"/>
        </w:rPr>
      </w:pPr>
    </w:p>
    <w:p w:rsidR="00CD2478" w:rsidRPr="006B5418" w:rsidRDefault="00237B59"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2C31">
        <w:rPr>
          <w:rFonts w:ascii="Arial" w:hAnsi="Arial" w:cs="Arial" w:hint="eastAsia"/>
          <w:b/>
          <w:bCs/>
          <w:lang w:val="en-US" w:eastAsia="zh-CN"/>
        </w:rPr>
        <w:t>China</w:t>
      </w:r>
      <w:r w:rsidR="00472C31">
        <w:rPr>
          <w:rFonts w:ascii="Arial" w:hAnsi="Arial" w:cs="Arial"/>
          <w:b/>
          <w:bCs/>
          <w:lang w:val="en-US"/>
        </w:rPr>
        <w:t xml:space="preserve"> </w:t>
      </w:r>
      <w:r w:rsidR="00472C31">
        <w:rPr>
          <w:rFonts w:ascii="Arial" w:hAnsi="Arial" w:cs="Arial"/>
          <w:b/>
          <w:bCs/>
          <w:lang w:val="en-US" w:eastAsia="zh-CN"/>
        </w:rPr>
        <w:t>T</w:t>
      </w:r>
      <w:r w:rsidR="00472C31">
        <w:rPr>
          <w:rFonts w:ascii="Arial" w:hAnsi="Arial" w:cs="Arial" w:hint="eastAsia"/>
          <w:b/>
          <w:bCs/>
          <w:lang w:val="en-US" w:eastAsia="zh-CN"/>
        </w:rPr>
        <w:t>elecom</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37B59">
        <w:rPr>
          <w:rFonts w:ascii="Arial" w:hAnsi="Arial" w:cs="Arial"/>
          <w:b/>
          <w:bCs/>
          <w:lang w:val="en-US"/>
        </w:rPr>
        <w:t>Correction</w:t>
      </w:r>
      <w:r w:rsidR="00472C31">
        <w:rPr>
          <w:rFonts w:ascii="Arial" w:hAnsi="Arial" w:cs="Arial"/>
          <w:b/>
          <w:bCs/>
          <w:lang w:val="en-US"/>
        </w:rPr>
        <w:t xml:space="preserve"> </w:t>
      </w:r>
      <w:r w:rsidR="00472C31">
        <w:rPr>
          <w:rFonts w:ascii="Arial" w:hAnsi="Arial" w:cs="Arial" w:hint="eastAsia"/>
          <w:b/>
          <w:bCs/>
          <w:lang w:val="en-US" w:eastAsia="zh-CN"/>
        </w:rPr>
        <w:t>on</w:t>
      </w:r>
      <w:r w:rsidR="00472C31">
        <w:rPr>
          <w:rFonts w:ascii="Arial" w:hAnsi="Arial" w:cs="Arial"/>
          <w:b/>
          <w:bCs/>
          <w:lang w:val="en-US"/>
        </w:rPr>
        <w:t xml:space="preserve"> </w:t>
      </w:r>
      <w:proofErr w:type="spellStart"/>
      <w:r w:rsidR="00237B59">
        <w:rPr>
          <w:rFonts w:ascii="Arial" w:hAnsi="Arial" w:cs="Arial"/>
          <w:b/>
          <w:bCs/>
          <w:lang w:val="en-US"/>
        </w:rPr>
        <w:t>EACNotify</w:t>
      </w:r>
      <w:proofErr w:type="spellEnd"/>
      <w:r w:rsidR="00237B59">
        <w:rPr>
          <w:rFonts w:ascii="Arial" w:hAnsi="Arial" w:cs="Arial"/>
          <w:b/>
          <w:bCs/>
          <w:lang w:val="en-US"/>
        </w:rPr>
        <w:t xml:space="preserve"> service</w:t>
      </w:r>
      <w:r w:rsidR="00561E18">
        <w:rPr>
          <w:rFonts w:ascii="Arial" w:hAnsi="Arial" w:cs="Arial"/>
          <w:b/>
          <w:bCs/>
          <w:lang w:val="en-US"/>
        </w:rPr>
        <w:t xml:space="preserve"> </w:t>
      </w:r>
      <w:r w:rsidR="00561E18" w:rsidRPr="00561E18">
        <w:rPr>
          <w:rFonts w:ascii="Arial" w:hAnsi="Arial" w:cs="Arial"/>
          <w:b/>
          <w:bCs/>
          <w:lang w:val="en-US"/>
        </w:rPr>
        <w:t>operation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72C31" w:rsidRPr="00472C31">
        <w:rPr>
          <w:rFonts w:ascii="Arial" w:hAnsi="Arial" w:cs="Arial"/>
          <w:b/>
          <w:bCs/>
          <w:lang w:val="en-US"/>
        </w:rPr>
        <w:t>29.536 V1.0.0</w:t>
      </w:r>
    </w:p>
    <w:p w:rsidR="00CD2478" w:rsidRPr="006B5418" w:rsidRDefault="00472C3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Pr>
          <w:rFonts w:ascii="Arial" w:hAnsi="Arial" w:cs="Arial" w:hint="eastAsia"/>
          <w:b/>
          <w:bCs/>
          <w:lang w:val="en-US" w:eastAsia="zh-CN"/>
        </w:rPr>
        <w:t>/</w:t>
      </w:r>
      <w:r w:rsidRPr="00472C31">
        <w:t xml:space="preserve"> </w:t>
      </w:r>
      <w:r w:rsidRPr="00472C31">
        <w:rPr>
          <w:rFonts w:ascii="Arial" w:hAnsi="Arial" w:cs="Arial"/>
          <w:b/>
          <w:bCs/>
          <w:lang w:val="en-US" w:eastAsia="zh-CN"/>
        </w:rPr>
        <w:t>eNS_Ph2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2C31">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631918" w:rsidP="00CD2478">
      <w:pPr>
        <w:pStyle w:val="CRCoverPage"/>
        <w:rPr>
          <w:b/>
          <w:lang w:val="en-US"/>
        </w:rPr>
      </w:pPr>
      <w:r>
        <w:rPr>
          <w:b/>
          <w:lang w:val="en-US"/>
        </w:rPr>
        <w:t>1</w:t>
      </w:r>
      <w:r w:rsidR="00CD2478" w:rsidRPr="006B5418">
        <w:rPr>
          <w:b/>
          <w:lang w:val="en-US"/>
        </w:rPr>
        <w:t xml:space="preserve">. </w:t>
      </w:r>
      <w:r w:rsidR="004626AE">
        <w:rPr>
          <w:b/>
          <w:lang w:val="en-US"/>
        </w:rPr>
        <w:t xml:space="preserve">Introduction </w:t>
      </w:r>
    </w:p>
    <w:p w:rsidR="00F13610" w:rsidRDefault="00F13610" w:rsidP="0058534C">
      <w:pPr>
        <w:rPr>
          <w:noProof/>
        </w:rPr>
      </w:pPr>
      <w:r w:rsidRPr="00332697">
        <w:rPr>
          <w:noProof/>
        </w:rPr>
        <w:t xml:space="preserve">The AMF can implicitly subscribe to the EAC notification. </w:t>
      </w:r>
      <w:r w:rsidR="004626AE">
        <w:rPr>
          <w:noProof/>
        </w:rPr>
        <w:t xml:space="preserve">However, if </w:t>
      </w:r>
      <w:r w:rsidR="004626AE">
        <w:rPr>
          <w:noProof/>
          <w:lang w:eastAsia="zh-CN"/>
        </w:rPr>
        <w:t xml:space="preserve">the </w:t>
      </w:r>
      <w:r w:rsidR="00E8060C" w:rsidRPr="00E8060C">
        <w:rPr>
          <w:noProof/>
          <w:lang w:eastAsia="zh-CN"/>
        </w:rPr>
        <w:t>AMF no longer needs to receive EAC mode notification</w:t>
      </w:r>
      <w:r w:rsidR="00E8060C">
        <w:rPr>
          <w:noProof/>
          <w:lang w:eastAsia="zh-CN"/>
        </w:rPr>
        <w:t xml:space="preserve"> </w:t>
      </w:r>
      <w:r w:rsidR="0058534C">
        <w:rPr>
          <w:noProof/>
          <w:lang w:eastAsia="zh-CN"/>
        </w:rPr>
        <w:t xml:space="preserve">in some cases </w:t>
      </w:r>
      <w:r w:rsidR="00E8060C">
        <w:rPr>
          <w:noProof/>
          <w:lang w:eastAsia="zh-CN"/>
        </w:rPr>
        <w:t>e.g. AMF is</w:t>
      </w:r>
      <w:r w:rsidR="00E8060C" w:rsidRPr="00E8060C">
        <w:rPr>
          <w:noProof/>
          <w:lang w:eastAsia="zh-CN"/>
        </w:rPr>
        <w:t xml:space="preserve"> </w:t>
      </w:r>
      <w:r>
        <w:rPr>
          <w:noProof/>
          <w:lang w:eastAsia="zh-CN"/>
        </w:rPr>
        <w:t>out of service</w:t>
      </w:r>
      <w:r w:rsidR="0058534C">
        <w:rPr>
          <w:noProof/>
          <w:lang w:eastAsia="zh-CN"/>
        </w:rPr>
        <w:t xml:space="preserve"> and AMF could not unsubscribe</w:t>
      </w:r>
      <w:r w:rsidR="004626AE">
        <w:rPr>
          <w:noProof/>
          <w:lang w:eastAsia="zh-CN"/>
        </w:rPr>
        <w:t xml:space="preserve">, the NSACF </w:t>
      </w:r>
      <w:r w:rsidR="0058534C">
        <w:rPr>
          <w:noProof/>
          <w:lang w:eastAsia="zh-CN"/>
        </w:rPr>
        <w:t>should</w:t>
      </w:r>
      <w:r w:rsidR="004626AE">
        <w:rPr>
          <w:noProof/>
          <w:lang w:eastAsia="zh-CN"/>
        </w:rPr>
        <w:t xml:space="preserve"> stop sending EAC notification.</w:t>
      </w:r>
      <w:r>
        <w:rPr>
          <w:noProof/>
          <w:lang w:eastAsia="zh-CN"/>
        </w:rPr>
        <w:t xml:space="preserve"> </w:t>
      </w:r>
    </w:p>
    <w:p w:rsidR="00CD2478" w:rsidRPr="006B5418" w:rsidRDefault="004626AE"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A459E4">
        <w:rPr>
          <w:lang w:val="en-US"/>
        </w:rPr>
        <w:t>3GPP TS </w:t>
      </w:r>
      <w:r w:rsidR="00A459E4" w:rsidRPr="00A459E4">
        <w:rPr>
          <w:lang w:val="en-US"/>
        </w:rPr>
        <w:t>29.536 V1.0.0</w:t>
      </w:r>
    </w:p>
    <w:p w:rsidR="00CD2478" w:rsidRPr="006B5418" w:rsidRDefault="00CD2478" w:rsidP="00CD2478">
      <w:pPr>
        <w:pBdr>
          <w:bottom w:val="single" w:sz="12" w:space="1" w:color="auto"/>
        </w:pBdr>
        <w:rPr>
          <w:lang w:val="en-US"/>
        </w:rPr>
      </w:pPr>
    </w:p>
    <w:p w:rsidR="00330643" w:rsidRDefault="00330643" w:rsidP="00394E81">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rsidR="00237B59" w:rsidRPr="00237B59" w:rsidRDefault="00237B59" w:rsidP="00237B59">
      <w:pPr>
        <w:keepNext/>
        <w:keepLines/>
        <w:spacing w:before="120"/>
        <w:ind w:left="1701" w:hanging="1701"/>
        <w:outlineLvl w:val="4"/>
        <w:rPr>
          <w:rFonts w:ascii="Arial" w:eastAsia="等线" w:hAnsi="Arial"/>
          <w:sz w:val="22"/>
        </w:rPr>
      </w:pPr>
      <w:bookmarkStart w:id="2" w:name="_Toc70325104"/>
      <w:bookmarkStart w:id="3" w:name="_Toc81226662"/>
      <w:bookmarkStart w:id="4" w:name="_Toc89675462"/>
      <w:r w:rsidRPr="00237B59">
        <w:rPr>
          <w:rFonts w:ascii="Arial" w:eastAsia="等线" w:hAnsi="Arial"/>
          <w:sz w:val="22"/>
        </w:rPr>
        <w:t>5.2.2.3.2</w:t>
      </w:r>
      <w:r w:rsidRPr="00237B59">
        <w:rPr>
          <w:rFonts w:ascii="Arial" w:eastAsia="等线" w:hAnsi="Arial"/>
          <w:sz w:val="22"/>
        </w:rPr>
        <w:tab/>
        <w:t>NSACF initiated EAC mode configuration</w:t>
      </w:r>
      <w:bookmarkEnd w:id="2"/>
      <w:bookmarkEnd w:id="3"/>
      <w:bookmarkEnd w:id="4"/>
    </w:p>
    <w:p w:rsidR="00237B59" w:rsidRDefault="00237B59" w:rsidP="00237B59">
      <w:pPr>
        <w:rPr>
          <w:rFonts w:eastAsia="等线"/>
        </w:rPr>
      </w:pPr>
      <w:r w:rsidRPr="00237B59">
        <w:rPr>
          <w:rFonts w:eastAsia="等线"/>
        </w:rPr>
        <w:t xml:space="preserve">The </w:t>
      </w:r>
      <w:proofErr w:type="spellStart"/>
      <w:r w:rsidRPr="00237B59">
        <w:rPr>
          <w:rFonts w:eastAsia="等线"/>
          <w:lang w:eastAsia="zh-CN"/>
        </w:rPr>
        <w:t>EACNotify</w:t>
      </w:r>
      <w:proofErr w:type="spellEnd"/>
      <w:r w:rsidRPr="00237B59">
        <w:rPr>
          <w:rFonts w:eastAsia="等线" w:hint="eastAsia"/>
          <w:lang w:eastAsia="zh-CN"/>
        </w:rPr>
        <w:t xml:space="preserve"> service </w:t>
      </w:r>
      <w:r w:rsidRPr="00237B59">
        <w:rPr>
          <w:rFonts w:eastAsia="等线"/>
          <w:lang w:eastAsia="zh-CN"/>
        </w:rPr>
        <w:t>operation shall be used by the NSACF to configure the EAC mode(s) for S-NSSAI(s) to the NF Service Consumer (e.g. AMF).</w:t>
      </w:r>
      <w:r w:rsidRPr="00237B59">
        <w:rPr>
          <w:rFonts w:eastAsia="等线"/>
        </w:rPr>
        <w:t xml:space="preserve"> The </w:t>
      </w:r>
      <w:proofErr w:type="spellStart"/>
      <w:r w:rsidRPr="00237B59">
        <w:rPr>
          <w:rFonts w:eastAsia="等线"/>
        </w:rPr>
        <w:t>EACNotify</w:t>
      </w:r>
      <w:proofErr w:type="spellEnd"/>
      <w:r w:rsidRPr="00237B59">
        <w:rPr>
          <w:rFonts w:eastAsia="等线"/>
        </w:rPr>
        <w:t xml:space="preserve"> service operation shall be triggered when the NSACF decides to set </w:t>
      </w:r>
      <w:r w:rsidRPr="00237B59">
        <w:rPr>
          <w:rFonts w:eastAsia="等线" w:hint="eastAsia"/>
          <w:lang w:eastAsia="zh-CN"/>
        </w:rPr>
        <w:t xml:space="preserve">the </w:t>
      </w:r>
      <w:r w:rsidRPr="00237B59">
        <w:rPr>
          <w:rFonts w:eastAsia="等线"/>
        </w:rPr>
        <w:t xml:space="preserve">EAC mode </w:t>
      </w:r>
      <w:r w:rsidRPr="00237B59">
        <w:rPr>
          <w:rFonts w:eastAsia="等线" w:hint="eastAsia"/>
          <w:lang w:eastAsia="zh-CN"/>
        </w:rPr>
        <w:t xml:space="preserve">for an S-NSSAI </w:t>
      </w:r>
      <w:r w:rsidRPr="00237B59">
        <w:rPr>
          <w:rFonts w:eastAsia="等线"/>
        </w:rPr>
        <w:t>to "</w:t>
      </w:r>
      <w:r w:rsidRPr="00237B59">
        <w:rPr>
          <w:rFonts w:eastAsia="等线"/>
          <w:lang w:eastAsia="zh-CN"/>
        </w:rPr>
        <w:t>ACTIVE</w:t>
      </w:r>
      <w:r w:rsidRPr="00237B59">
        <w:rPr>
          <w:rFonts w:eastAsia="等线"/>
        </w:rPr>
        <w:t xml:space="preserve">" if the number of UEs registered to an S-NSSAI is above certain threshold, or set the EAC mode </w:t>
      </w:r>
      <w:r w:rsidRPr="00237B59">
        <w:rPr>
          <w:rFonts w:eastAsia="等线" w:hint="eastAsia"/>
          <w:lang w:eastAsia="zh-CN"/>
        </w:rPr>
        <w:t xml:space="preserve">for an S-NSSAI </w:t>
      </w:r>
      <w:r w:rsidRPr="00237B59">
        <w:rPr>
          <w:rFonts w:eastAsia="等线"/>
        </w:rPr>
        <w:t>to "</w:t>
      </w:r>
      <w:r w:rsidRPr="00237B59">
        <w:rPr>
          <w:rFonts w:eastAsia="等线"/>
          <w:lang w:eastAsia="zh-CN"/>
        </w:rPr>
        <w:t>DEACTIVE</w:t>
      </w:r>
      <w:r w:rsidRPr="00237B59">
        <w:rPr>
          <w:rFonts w:eastAsia="等线"/>
        </w:rPr>
        <w:t>" if the number of UEs registered to an S-NSSAI is below certain threshold. The activation threshold and the deactivation threshold may be same or different.</w:t>
      </w:r>
    </w:p>
    <w:p w:rsidR="00237B59" w:rsidRDefault="00237B59" w:rsidP="00237B59">
      <w:pPr>
        <w:rPr>
          <w:rFonts w:eastAsia="等线"/>
        </w:rPr>
      </w:pPr>
      <w:r w:rsidRPr="00237B59">
        <w:rPr>
          <w:rFonts w:eastAsia="等线"/>
          <w:lang w:eastAsia="zh-CN"/>
        </w:rPr>
        <w:t>The NSACF shall notify the NF Service Consumer (e.g. AMF) to configure the EAC mode by using</w:t>
      </w:r>
      <w:r w:rsidRPr="00237B59">
        <w:rPr>
          <w:rFonts w:eastAsia="等线"/>
        </w:rPr>
        <w:t xml:space="preserve"> the HTTP </w:t>
      </w:r>
      <w:r w:rsidRPr="00237B59">
        <w:rPr>
          <w:rFonts w:eastAsia="等线"/>
          <w:lang w:eastAsia="zh-CN"/>
        </w:rPr>
        <w:t>POST</w:t>
      </w:r>
      <w:r w:rsidRPr="00237B59">
        <w:rPr>
          <w:rFonts w:eastAsia="等线"/>
        </w:rPr>
        <w:t xml:space="preserve"> method as shown in Figure 5.2.2.2.</w:t>
      </w:r>
      <w:r w:rsidRPr="00237B59">
        <w:rPr>
          <w:rFonts w:eastAsia="等线"/>
          <w:lang w:eastAsia="zh-CN"/>
        </w:rPr>
        <w:t>3</w:t>
      </w:r>
      <w:r w:rsidRPr="00237B59">
        <w:rPr>
          <w:rFonts w:eastAsia="等线"/>
        </w:rPr>
        <w:t>-1.</w:t>
      </w:r>
    </w:p>
    <w:p w:rsidR="00237B59" w:rsidRPr="00237B59" w:rsidRDefault="00237B59" w:rsidP="00237B59">
      <w:pPr>
        <w:keepNext/>
        <w:keepLines/>
        <w:spacing w:before="60"/>
        <w:jc w:val="center"/>
        <w:rPr>
          <w:rFonts w:ascii="Arial" w:eastAsia="等线" w:hAnsi="Arial"/>
          <w:b/>
        </w:rPr>
      </w:pPr>
      <w:r w:rsidRPr="00237B59">
        <w:rPr>
          <w:rFonts w:ascii="Arial" w:eastAsia="等线" w:hAnsi="Arial"/>
          <w:b/>
          <w:lang w:val="fr-FR"/>
        </w:rPr>
        <w:object w:dxaOrig="9435" w:dyaOrig="3037" w14:anchorId="1E667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45.5pt" o:ole="">
            <v:imagedata r:id="rId9" o:title=""/>
          </v:shape>
          <o:OLEObject Type="Embed" ProgID="Visio.Drawing.11" ShapeID="_x0000_i1025" DrawAspect="Content" ObjectID="_1704203150" r:id="rId10"/>
        </w:object>
      </w:r>
    </w:p>
    <w:p w:rsidR="00237B59" w:rsidRPr="00237B59" w:rsidRDefault="00237B59" w:rsidP="00237B59">
      <w:pPr>
        <w:keepLines/>
        <w:spacing w:after="240"/>
        <w:jc w:val="center"/>
        <w:rPr>
          <w:rFonts w:ascii="Arial" w:eastAsia="等线" w:hAnsi="Arial"/>
          <w:b/>
        </w:rPr>
      </w:pPr>
      <w:r w:rsidRPr="00237B59">
        <w:rPr>
          <w:rFonts w:ascii="Arial" w:eastAsia="等线" w:hAnsi="Arial"/>
          <w:b/>
        </w:rPr>
        <w:t>Figure 5.2.2.2.</w:t>
      </w:r>
      <w:r w:rsidRPr="00237B59">
        <w:rPr>
          <w:rFonts w:ascii="Arial" w:eastAsia="等线" w:hAnsi="Arial"/>
          <w:b/>
          <w:lang w:eastAsia="zh-CN"/>
        </w:rPr>
        <w:t>3</w:t>
      </w:r>
      <w:r w:rsidRPr="00237B59">
        <w:rPr>
          <w:rFonts w:ascii="Arial" w:eastAsia="等线" w:hAnsi="Arial"/>
          <w:b/>
        </w:rPr>
        <w:t xml:space="preserve">-1: </w:t>
      </w:r>
      <w:r w:rsidRPr="00237B59">
        <w:rPr>
          <w:rFonts w:ascii="Arial" w:eastAsia="等线" w:hAnsi="Arial"/>
          <w:b/>
          <w:lang w:eastAsia="zh-CN"/>
        </w:rPr>
        <w:t>NSACF initiated EAC mode configuration procedure</w:t>
      </w:r>
    </w:p>
    <w:p w:rsidR="00237B59" w:rsidRPr="00237B59" w:rsidRDefault="00237B59" w:rsidP="00237B59">
      <w:pPr>
        <w:ind w:left="568" w:hanging="284"/>
        <w:rPr>
          <w:rFonts w:eastAsia="等线"/>
          <w:lang w:eastAsia="zh-CN"/>
        </w:rPr>
      </w:pPr>
      <w:r w:rsidRPr="00237B59">
        <w:rPr>
          <w:rFonts w:eastAsia="等线"/>
        </w:rPr>
        <w:t>1.</w:t>
      </w:r>
      <w:r w:rsidRPr="00237B59">
        <w:rPr>
          <w:rFonts w:eastAsia="等线"/>
        </w:rPr>
        <w:tab/>
        <w:t xml:space="preserve">The NSACF shall send a POST request to the EAC Notification callback URI provided by the NF Service Consumer (e.g. AMF). </w:t>
      </w:r>
    </w:p>
    <w:p w:rsidR="00237B59" w:rsidRPr="00237B59" w:rsidRDefault="00237B59" w:rsidP="00237B59">
      <w:pPr>
        <w:ind w:left="568" w:hanging="1"/>
        <w:rPr>
          <w:rFonts w:eastAsia="等线"/>
        </w:rPr>
      </w:pPr>
      <w:r w:rsidRPr="00237B59">
        <w:rPr>
          <w:rFonts w:eastAsia="等线"/>
        </w:rPr>
        <w:t>The payload body of the POST request shall contain the notification payload</w:t>
      </w:r>
      <w:r w:rsidRPr="00237B59">
        <w:rPr>
          <w:rFonts w:eastAsia="等线" w:hint="eastAsia"/>
          <w:lang w:eastAsia="zh-CN"/>
        </w:rPr>
        <w:t xml:space="preserve"> </w:t>
      </w:r>
      <w:r w:rsidRPr="00237B59">
        <w:rPr>
          <w:rFonts w:eastAsia="等线"/>
        </w:rPr>
        <w:t>(i.e. EACNotification), which shall contain the following information:</w:t>
      </w:r>
    </w:p>
    <w:p w:rsidR="00237B59" w:rsidRPr="00237B59" w:rsidRDefault="00237B59" w:rsidP="00237B59">
      <w:pPr>
        <w:ind w:left="851" w:hanging="284"/>
        <w:rPr>
          <w:rFonts w:eastAsia="Times New Roman"/>
        </w:rPr>
      </w:pPr>
      <w:r w:rsidRPr="00237B59">
        <w:rPr>
          <w:rFonts w:eastAsia="Times New Roman"/>
        </w:rPr>
        <w:lastRenderedPageBreak/>
        <w:t>-</w:t>
      </w:r>
      <w:r w:rsidRPr="00237B59">
        <w:rPr>
          <w:rFonts w:eastAsia="Times New Roman"/>
        </w:rPr>
        <w:tab/>
        <w:t>S-NSSAI(s);</w:t>
      </w:r>
    </w:p>
    <w:p w:rsidR="00237B59" w:rsidRPr="00237B59" w:rsidRDefault="00237B59" w:rsidP="00237B59">
      <w:pPr>
        <w:ind w:left="851" w:hanging="284"/>
        <w:rPr>
          <w:rFonts w:eastAsia="Times New Roman"/>
        </w:rPr>
      </w:pPr>
      <w:r w:rsidRPr="00237B59">
        <w:rPr>
          <w:rFonts w:eastAsia="Times New Roman"/>
        </w:rPr>
        <w:t>-</w:t>
      </w:r>
      <w:r w:rsidRPr="00237B59">
        <w:rPr>
          <w:rFonts w:eastAsia="Times New Roman"/>
        </w:rPr>
        <w:tab/>
        <w:t>the EAC mode for each S-NSSAI.</w:t>
      </w:r>
    </w:p>
    <w:p w:rsidR="006C4504" w:rsidRDefault="00237B59" w:rsidP="006C4504">
      <w:pPr>
        <w:ind w:left="568" w:hanging="1"/>
        <w:rPr>
          <w:ins w:id="5" w:author="China Telecom" w:date="2021-12-29T15:04:00Z"/>
          <w:rFonts w:eastAsia="等线"/>
        </w:rPr>
      </w:pPr>
      <w:r w:rsidRPr="00237B59">
        <w:rPr>
          <w:rFonts w:eastAsia="等线"/>
        </w:rPr>
        <w:t>The callback URI may be provided by the AMF during the first interaction with the NSACF, or be retrieved from the AMF profile during NF discovery from the NRF.</w:t>
      </w:r>
    </w:p>
    <w:p w:rsidR="006C4504" w:rsidRPr="006C4504" w:rsidDel="00CB494C" w:rsidRDefault="006C4504" w:rsidP="006C4504">
      <w:pPr>
        <w:ind w:left="568" w:hanging="1"/>
        <w:rPr>
          <w:del w:id="6" w:author="China Telecom-2022_01_19" w:date="2022-01-19T11:14:00Z"/>
          <w:rFonts w:eastAsia="等线"/>
        </w:rPr>
      </w:pPr>
      <w:ins w:id="7" w:author="China Telecom" w:date="2021-12-29T15:04:00Z">
        <w:del w:id="8" w:author="China Telecom-2022_01_19" w:date="2022-01-19T11:14:00Z">
          <w:r w:rsidRPr="00A02234" w:rsidDel="00CB494C">
            <w:rPr>
              <w:rFonts w:eastAsia="等线"/>
            </w:rPr>
            <w:delText xml:space="preserve">To avoid sending </w:delText>
          </w:r>
        </w:del>
      </w:ins>
      <w:ins w:id="9" w:author="China Telecom" w:date="2021-12-30T09:05:00Z">
        <w:del w:id="10" w:author="China Telecom-2022_01_19" w:date="2022-01-19T11:14:00Z">
          <w:r w:rsidR="00930806" w:rsidDel="00CB494C">
            <w:rPr>
              <w:rFonts w:eastAsia="等线"/>
            </w:rPr>
            <w:delText>the</w:delText>
          </w:r>
        </w:del>
      </w:ins>
      <w:ins w:id="11" w:author="China Telecom" w:date="2021-12-30T09:01:00Z">
        <w:del w:id="12" w:author="China Telecom-2022_01_19" w:date="2022-01-19T11:14:00Z">
          <w:r w:rsidR="00930806" w:rsidDel="00CB494C">
            <w:rPr>
              <w:rFonts w:eastAsia="等线"/>
            </w:rPr>
            <w:delText xml:space="preserve"> </w:delText>
          </w:r>
        </w:del>
      </w:ins>
      <w:ins w:id="13" w:author="China Telecom" w:date="2021-12-30T16:25:00Z">
        <w:del w:id="14" w:author="China Telecom-2022_01_19" w:date="2022-01-19T11:14:00Z">
          <w:r w:rsidR="005B5AF1" w:rsidRPr="004332E9" w:rsidDel="00CB494C">
            <w:rPr>
              <w:rFonts w:eastAsia="等线"/>
            </w:rPr>
            <w:delText>unnecessary</w:delText>
          </w:r>
          <w:r w:rsidR="005B5AF1" w:rsidRPr="00237B59" w:rsidDel="00CB494C">
            <w:rPr>
              <w:rFonts w:eastAsia="等线"/>
            </w:rPr>
            <w:delText xml:space="preserve"> </w:delText>
          </w:r>
        </w:del>
      </w:ins>
      <w:ins w:id="15" w:author="China Telecom" w:date="2021-12-30T09:06:00Z">
        <w:del w:id="16" w:author="China Telecom-2022_01_19" w:date="2022-01-19T11:14:00Z">
          <w:r w:rsidR="00930806" w:rsidRPr="00237B59" w:rsidDel="00CB494C">
            <w:rPr>
              <w:rFonts w:eastAsia="等线"/>
            </w:rPr>
            <w:delText>EAC</w:delText>
          </w:r>
        </w:del>
      </w:ins>
      <w:ins w:id="17" w:author="China Telecom 1102" w:date="2021-12-30T16:17:00Z">
        <w:del w:id="18" w:author="China Telecom-2022_01_19" w:date="2022-01-19T11:14:00Z">
          <w:r w:rsidR="004332E9" w:rsidDel="00CB494C">
            <w:rPr>
              <w:rFonts w:eastAsia="等线"/>
            </w:rPr>
            <w:delText xml:space="preserve"> </w:delText>
          </w:r>
        </w:del>
      </w:ins>
      <w:ins w:id="19" w:author="China Telecom" w:date="2021-12-30T09:06:00Z">
        <w:del w:id="20" w:author="China Telecom-2022_01_19" w:date="2022-01-19T11:14:00Z">
          <w:r w:rsidR="00930806" w:rsidRPr="00237B59" w:rsidDel="00CB494C">
            <w:rPr>
              <w:rFonts w:eastAsia="等线"/>
            </w:rPr>
            <w:delText>Notification</w:delText>
          </w:r>
        </w:del>
      </w:ins>
      <w:ins w:id="21" w:author="China Telecom" w:date="2021-12-29T15:04:00Z">
        <w:del w:id="22" w:author="China Telecom-2022_01_19" w:date="2022-01-19T11:14:00Z">
          <w:r w:rsidRPr="00A02234" w:rsidDel="00CB494C">
            <w:rPr>
              <w:rFonts w:eastAsia="等线"/>
            </w:rPr>
            <w:delText xml:space="preserve">, the NSACF knows that the NF Service Consumer (e.g. AMF) unsubscribes the EAC notification or the AMF is out of service by implementation e.g. the NSACF can set inactive timer for the AMF, or </w:delText>
          </w:r>
        </w:del>
      </w:ins>
      <w:ins w:id="23" w:author="China Telecom" w:date="2021-12-30T16:25:00Z">
        <w:del w:id="24" w:author="China Telecom-2022_01_19" w:date="2022-01-19T11:14:00Z">
          <w:r w:rsidR="005B5AF1" w:rsidDel="00CB494C">
            <w:rPr>
              <w:rFonts w:eastAsia="等线"/>
            </w:rPr>
            <w:delText>directlly</w:delText>
          </w:r>
          <w:r w:rsidR="005B5AF1" w:rsidRPr="00A02234" w:rsidDel="00CB494C">
            <w:rPr>
              <w:rFonts w:eastAsia="等线"/>
            </w:rPr>
            <w:delText xml:space="preserve"> </w:delText>
          </w:r>
        </w:del>
      </w:ins>
      <w:ins w:id="25" w:author="China Telecom" w:date="2021-12-29T15:04:00Z">
        <w:del w:id="26" w:author="China Telecom-2022_01_19" w:date="2022-01-19T11:14:00Z">
          <w:r w:rsidRPr="00A02234" w:rsidDel="00CB494C">
            <w:rPr>
              <w:rFonts w:eastAsia="等线"/>
            </w:rPr>
            <w:delText>subscribe for unavailability notifications with the AMF.</w:delText>
          </w:r>
        </w:del>
      </w:ins>
    </w:p>
    <w:p w:rsidR="00237B59" w:rsidRPr="00237B59" w:rsidRDefault="00237B59" w:rsidP="00237B59">
      <w:pPr>
        <w:ind w:left="568" w:hanging="284"/>
        <w:rPr>
          <w:rFonts w:eastAsia="等线"/>
        </w:rPr>
      </w:pPr>
      <w:r w:rsidRPr="00237B59">
        <w:rPr>
          <w:rFonts w:eastAsia="等线"/>
        </w:rPr>
        <w:t>2a.</w:t>
      </w:r>
      <w:r w:rsidRPr="00237B59">
        <w:rPr>
          <w:rFonts w:eastAsia="等线"/>
        </w:rPr>
        <w:tab/>
        <w:t>On success, "204 No Content" shall be returned and the payload body of the POST response shall be empty.</w:t>
      </w:r>
    </w:p>
    <w:p w:rsidR="00237B59" w:rsidRPr="00237B59" w:rsidRDefault="00237B59" w:rsidP="00237B59">
      <w:pPr>
        <w:ind w:left="568" w:hanging="284"/>
        <w:rPr>
          <w:rFonts w:eastAsia="等线"/>
          <w:lang w:val="en-US"/>
        </w:rPr>
      </w:pPr>
      <w:r w:rsidRPr="00237B59">
        <w:rPr>
          <w:rFonts w:eastAsia="等线"/>
        </w:rPr>
        <w:t>2b.</w:t>
      </w:r>
      <w:r w:rsidRPr="00237B59">
        <w:rPr>
          <w:rFonts w:eastAsia="等线"/>
        </w:rPr>
        <w:tab/>
        <w:t>On failure, one of the HTTP status code listed in Table 6.1.5.2.3.1-2 shall be returned. For a 4xx/5xx response, the message body shall contain a ProblemDetails structure with the "cause" attribute set to one of the application error listed in Table 6</w:t>
      </w:r>
      <w:r w:rsidRPr="00237B59">
        <w:rPr>
          <w:rFonts w:eastAsia="等线"/>
          <w:lang w:eastAsia="zh-CN"/>
        </w:rPr>
        <w:t>.1.7.3-1</w:t>
      </w:r>
      <w:r w:rsidRPr="00237B59">
        <w:rPr>
          <w:rFonts w:eastAsia="等线"/>
        </w:rPr>
        <w:t>.</w:t>
      </w:r>
    </w:p>
    <w:p w:rsidR="00237B59" w:rsidRPr="00237B59" w:rsidRDefault="00237B59" w:rsidP="00237B59">
      <w:pPr>
        <w:ind w:left="568" w:hanging="284"/>
        <w:rPr>
          <w:rFonts w:eastAsia="等线"/>
          <w:lang w:val="en-US" w:eastAsia="zh-CN"/>
        </w:rPr>
      </w:pPr>
      <w:r w:rsidRPr="00237B59">
        <w:rPr>
          <w:rFonts w:eastAsia="等线"/>
          <w:lang w:eastAsia="zh-CN"/>
        </w:rPr>
        <w:t>2c.</w:t>
      </w:r>
      <w:r w:rsidRPr="00237B59">
        <w:rPr>
          <w:rFonts w:eastAsia="等线"/>
          <w:lang w:eastAsia="zh-CN"/>
        </w:rPr>
        <w:tab/>
        <w:t xml:space="preserve">On redirection, </w:t>
      </w:r>
      <w:r w:rsidRPr="00237B59">
        <w:rPr>
          <w:rFonts w:eastAsia="等线"/>
        </w:rPr>
        <w:t>"307</w:t>
      </w:r>
      <w:r w:rsidRPr="00237B59">
        <w:rPr>
          <w:rFonts w:eastAsia="等线" w:hint="eastAsia"/>
        </w:rPr>
        <w:t xml:space="preserve"> </w:t>
      </w:r>
      <w:r w:rsidRPr="00237B59">
        <w:rPr>
          <w:rFonts w:eastAsia="等线"/>
        </w:rPr>
        <w:t>Temporary Redirect" or "308</w:t>
      </w:r>
      <w:r w:rsidRPr="00237B59">
        <w:rPr>
          <w:rFonts w:eastAsia="等线" w:hint="eastAsia"/>
        </w:rPr>
        <w:t xml:space="preserve"> </w:t>
      </w:r>
      <w:r w:rsidRPr="00237B59">
        <w:rPr>
          <w:rFonts w:eastAsia="等线"/>
        </w:rPr>
        <w:t xml:space="preserve">Permanent Redirect" shall be returned. </w:t>
      </w:r>
      <w:r w:rsidRPr="00237B59">
        <w:rPr>
          <w:rFonts w:eastAsia="等线"/>
          <w:lang w:eastAsia="zh-CN"/>
        </w:rPr>
        <w:t>A RedirectResponse IE shall be included in the payload body of POST response.</w:t>
      </w:r>
    </w:p>
    <w:p w:rsidR="00A32441" w:rsidRDefault="00CB494C" w:rsidP="00CB494C">
      <w:pPr>
        <w:pStyle w:val="af3"/>
        <w:rPr>
          <w:rFonts w:ascii="Times New Roman" w:eastAsia="等线" w:hAnsi="Times New Roman" w:cs="Times New Roman"/>
          <w:sz w:val="20"/>
          <w:szCs w:val="20"/>
          <w:lang w:val="en-GB" w:eastAsia="en-US"/>
        </w:rPr>
      </w:pPr>
      <w:ins w:id="27" w:author="China Telecom-2022_01_19" w:date="2022-01-19T11:15:00Z">
        <w:r w:rsidRPr="00CB494C">
          <w:rPr>
            <w:rFonts w:ascii="Times New Roman" w:eastAsia="等线" w:hAnsi="Times New Roman" w:cs="Times New Roman" w:hint="eastAsia"/>
            <w:sz w:val="20"/>
            <w:szCs w:val="20"/>
            <w:lang w:val="en-GB" w:eastAsia="en-US"/>
          </w:rPr>
          <w:t>The NSACF may try several times to send EAC notification to the AMF, if no response is received from the AMF</w:t>
        </w:r>
      </w:ins>
      <w:ins w:id="28" w:author="China Telecom-2022_01_19" w:date="2022-01-19T11:18:00Z">
        <w:r>
          <w:rPr>
            <w:rFonts w:ascii="Times New Roman" w:eastAsia="等线" w:hAnsi="Times New Roman" w:cs="Times New Roman"/>
            <w:sz w:val="20"/>
            <w:szCs w:val="20"/>
            <w:lang w:val="en-GB" w:eastAsia="en-US"/>
          </w:rPr>
          <w:t xml:space="preserve"> e.g</w:t>
        </w:r>
      </w:ins>
      <w:ins w:id="29" w:author="China Telecom-2022_01_19" w:date="2022-01-19T11:15:00Z">
        <w:r w:rsidRPr="00CB494C">
          <w:rPr>
            <w:rFonts w:ascii="Times New Roman" w:eastAsia="等线" w:hAnsi="Times New Roman" w:cs="Times New Roman" w:hint="eastAsia"/>
            <w:sz w:val="20"/>
            <w:szCs w:val="20"/>
            <w:lang w:val="en-GB" w:eastAsia="en-US"/>
          </w:rPr>
          <w:t>.</w:t>
        </w:r>
      </w:ins>
      <w:ins w:id="30" w:author="China Telecom-2022_01_19" w:date="2022-01-19T11:19:00Z">
        <w:r>
          <w:rPr>
            <w:rFonts w:ascii="Times New Roman" w:eastAsia="等线" w:hAnsi="Times New Roman" w:cs="Times New Roman"/>
            <w:sz w:val="20"/>
            <w:szCs w:val="20"/>
            <w:lang w:val="en-GB" w:eastAsia="en-US"/>
          </w:rPr>
          <w:t xml:space="preserve"> </w:t>
        </w:r>
        <w:r w:rsidRPr="00CB494C">
          <w:rPr>
            <w:rFonts w:ascii="Times New Roman" w:eastAsia="等线" w:hAnsi="Times New Roman" w:cs="Times New Roman"/>
            <w:sz w:val="20"/>
            <w:szCs w:val="20"/>
            <w:lang w:val="en-GB" w:eastAsia="en-US"/>
          </w:rPr>
          <w:t>AMF is out of service.</w:t>
        </w:r>
      </w:ins>
      <w:ins w:id="31" w:author="China Telecom-2022_01_19" w:date="2022-01-19T11:15:00Z">
        <w:r w:rsidRPr="00CB494C">
          <w:rPr>
            <w:rFonts w:ascii="Times New Roman" w:eastAsia="等线" w:hAnsi="Times New Roman" w:cs="Times New Roman" w:hint="eastAsia"/>
            <w:sz w:val="20"/>
            <w:szCs w:val="20"/>
            <w:lang w:val="en-GB" w:eastAsia="en-US"/>
          </w:rPr>
          <w:t xml:space="preserve"> If the subsequent try still fails, the NSACF sh</w:t>
        </w:r>
      </w:ins>
      <w:ins w:id="32" w:author="China Telecom-2022_01_19" w:date="2022-01-19T13:29:00Z">
        <w:r w:rsidR="00867FF5">
          <w:rPr>
            <w:rFonts w:ascii="Times New Roman" w:eastAsia="等线" w:hAnsi="Times New Roman" w:cs="Times New Roman"/>
            <w:sz w:val="20"/>
            <w:szCs w:val="20"/>
            <w:lang w:val="en-GB" w:eastAsia="en-US"/>
          </w:rPr>
          <w:t>ould</w:t>
        </w:r>
      </w:ins>
      <w:ins w:id="33" w:author="China Telecom-2022_01_19" w:date="2022-01-19T11:15:00Z">
        <w:r w:rsidRPr="00CB494C">
          <w:rPr>
            <w:rFonts w:ascii="Times New Roman" w:eastAsia="等线" w:hAnsi="Times New Roman" w:cs="Times New Roman" w:hint="eastAsia"/>
            <w:sz w:val="20"/>
            <w:szCs w:val="20"/>
            <w:lang w:val="en-GB" w:eastAsia="en-US"/>
          </w:rPr>
          <w:t xml:space="preserve"> stop sending EAC notification, unless the AMF becomes available.</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131" w:rsidRDefault="00E30131">
      <w:r>
        <w:separator/>
      </w:r>
    </w:p>
  </w:endnote>
  <w:endnote w:type="continuationSeparator" w:id="0">
    <w:p w:rsidR="00E30131" w:rsidRDefault="00E3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131" w:rsidRDefault="00E30131">
      <w:r>
        <w:separator/>
      </w:r>
    </w:p>
  </w:footnote>
  <w:footnote w:type="continuationSeparator" w:id="0">
    <w:p w:rsidR="00E30131" w:rsidRDefault="00E301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65524"/>
    <w:multiLevelType w:val="hybridMultilevel"/>
    <w:tmpl w:val="309C50F0"/>
    <w:lvl w:ilvl="0" w:tplc="9146D72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rson w15:author="China Telecom-2022_01_19">
    <w15:presenceInfo w15:providerId="Windows Live" w15:userId="dd6a3b48b728a095"/>
  </w15:person>
  <w15:person w15:author="China Telecom 1102">
    <w15:presenceInfo w15:providerId="None" w15:userId="China Telecom 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yNDU3tTC0MDA3NTFX0lEKTi0uzszPAykwNK4FAKFkEhctAAAA"/>
  </w:docVars>
  <w:rsids>
    <w:rsidRoot w:val="00022E4A"/>
    <w:rsid w:val="00022E4A"/>
    <w:rsid w:val="00023463"/>
    <w:rsid w:val="00032D56"/>
    <w:rsid w:val="0003711D"/>
    <w:rsid w:val="00043E25"/>
    <w:rsid w:val="0004575F"/>
    <w:rsid w:val="000605D2"/>
    <w:rsid w:val="00062124"/>
    <w:rsid w:val="00066856"/>
    <w:rsid w:val="00070F86"/>
    <w:rsid w:val="00072AAF"/>
    <w:rsid w:val="00072DD2"/>
    <w:rsid w:val="00085488"/>
    <w:rsid w:val="000B1216"/>
    <w:rsid w:val="000B14A6"/>
    <w:rsid w:val="000C2B3F"/>
    <w:rsid w:val="000C6598"/>
    <w:rsid w:val="000D21C2"/>
    <w:rsid w:val="000D759A"/>
    <w:rsid w:val="000F2C43"/>
    <w:rsid w:val="000F7683"/>
    <w:rsid w:val="00116BDF"/>
    <w:rsid w:val="00130F69"/>
    <w:rsid w:val="0013241F"/>
    <w:rsid w:val="00142F65"/>
    <w:rsid w:val="00143552"/>
    <w:rsid w:val="00183134"/>
    <w:rsid w:val="00191E6B"/>
    <w:rsid w:val="001B4363"/>
    <w:rsid w:val="001B5C2B"/>
    <w:rsid w:val="001B77E2"/>
    <w:rsid w:val="001C046A"/>
    <w:rsid w:val="001D25E6"/>
    <w:rsid w:val="001D4C82"/>
    <w:rsid w:val="001E2EB5"/>
    <w:rsid w:val="001E41F3"/>
    <w:rsid w:val="001F151F"/>
    <w:rsid w:val="001F3B42"/>
    <w:rsid w:val="001F6666"/>
    <w:rsid w:val="00212096"/>
    <w:rsid w:val="002153AE"/>
    <w:rsid w:val="00216490"/>
    <w:rsid w:val="00231568"/>
    <w:rsid w:val="00232FD1"/>
    <w:rsid w:val="00236B40"/>
    <w:rsid w:val="00237B59"/>
    <w:rsid w:val="00241597"/>
    <w:rsid w:val="0024668B"/>
    <w:rsid w:val="00275D12"/>
    <w:rsid w:val="0027780F"/>
    <w:rsid w:val="002A6BBA"/>
    <w:rsid w:val="002B1A87"/>
    <w:rsid w:val="002B5F41"/>
    <w:rsid w:val="002D0FD3"/>
    <w:rsid w:val="002E48BE"/>
    <w:rsid w:val="002E6115"/>
    <w:rsid w:val="002F4FF2"/>
    <w:rsid w:val="002F6340"/>
    <w:rsid w:val="00305C60"/>
    <w:rsid w:val="00315BD4"/>
    <w:rsid w:val="00324E79"/>
    <w:rsid w:val="00330643"/>
    <w:rsid w:val="00332697"/>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64E7"/>
    <w:rsid w:val="00411094"/>
    <w:rsid w:val="00413493"/>
    <w:rsid w:val="004332E9"/>
    <w:rsid w:val="00435765"/>
    <w:rsid w:val="00435799"/>
    <w:rsid w:val="00436BAB"/>
    <w:rsid w:val="00440825"/>
    <w:rsid w:val="00443403"/>
    <w:rsid w:val="00452269"/>
    <w:rsid w:val="004626AE"/>
    <w:rsid w:val="00472C31"/>
    <w:rsid w:val="00486639"/>
    <w:rsid w:val="00497F14"/>
    <w:rsid w:val="004A4BEC"/>
    <w:rsid w:val="004B45A4"/>
    <w:rsid w:val="004D077E"/>
    <w:rsid w:val="0050780D"/>
    <w:rsid w:val="00511527"/>
    <w:rsid w:val="0051277C"/>
    <w:rsid w:val="005275CB"/>
    <w:rsid w:val="0054453D"/>
    <w:rsid w:val="00561E18"/>
    <w:rsid w:val="005651FD"/>
    <w:rsid w:val="0058534C"/>
    <w:rsid w:val="005900B8"/>
    <w:rsid w:val="00592829"/>
    <w:rsid w:val="0059653F"/>
    <w:rsid w:val="00597BF4"/>
    <w:rsid w:val="005A6150"/>
    <w:rsid w:val="005A634D"/>
    <w:rsid w:val="005B25F0"/>
    <w:rsid w:val="005B5AF1"/>
    <w:rsid w:val="005C11F0"/>
    <w:rsid w:val="005D7121"/>
    <w:rsid w:val="005E2C44"/>
    <w:rsid w:val="0060287A"/>
    <w:rsid w:val="00606094"/>
    <w:rsid w:val="0061048B"/>
    <w:rsid w:val="00612394"/>
    <w:rsid w:val="006200E0"/>
    <w:rsid w:val="00631918"/>
    <w:rsid w:val="00643317"/>
    <w:rsid w:val="00661116"/>
    <w:rsid w:val="006B5418"/>
    <w:rsid w:val="006C4504"/>
    <w:rsid w:val="006E21FB"/>
    <w:rsid w:val="006E292A"/>
    <w:rsid w:val="00710497"/>
    <w:rsid w:val="00712563"/>
    <w:rsid w:val="00714B2E"/>
    <w:rsid w:val="007244CD"/>
    <w:rsid w:val="00727AC1"/>
    <w:rsid w:val="00731901"/>
    <w:rsid w:val="00740B8F"/>
    <w:rsid w:val="0074184E"/>
    <w:rsid w:val="007439B9"/>
    <w:rsid w:val="007760E6"/>
    <w:rsid w:val="00777501"/>
    <w:rsid w:val="007938F2"/>
    <w:rsid w:val="007B4183"/>
    <w:rsid w:val="007B512A"/>
    <w:rsid w:val="007C2097"/>
    <w:rsid w:val="007C2F14"/>
    <w:rsid w:val="007C7597"/>
    <w:rsid w:val="007E6510"/>
    <w:rsid w:val="00807284"/>
    <w:rsid w:val="008302F3"/>
    <w:rsid w:val="00852011"/>
    <w:rsid w:val="00856A30"/>
    <w:rsid w:val="008672D3"/>
    <w:rsid w:val="00867FF5"/>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0806"/>
    <w:rsid w:val="0093578B"/>
    <w:rsid w:val="00943DC1"/>
    <w:rsid w:val="00945CB4"/>
    <w:rsid w:val="009629FD"/>
    <w:rsid w:val="00974C3D"/>
    <w:rsid w:val="00986D55"/>
    <w:rsid w:val="009B3291"/>
    <w:rsid w:val="009C61B9"/>
    <w:rsid w:val="009E3297"/>
    <w:rsid w:val="009E617D"/>
    <w:rsid w:val="009F7C5D"/>
    <w:rsid w:val="00A02234"/>
    <w:rsid w:val="00A055C2"/>
    <w:rsid w:val="00A07584"/>
    <w:rsid w:val="00A122CA"/>
    <w:rsid w:val="00A140DD"/>
    <w:rsid w:val="00A2600A"/>
    <w:rsid w:val="00A2613B"/>
    <w:rsid w:val="00A32441"/>
    <w:rsid w:val="00A3669C"/>
    <w:rsid w:val="00A44971"/>
    <w:rsid w:val="00A459E4"/>
    <w:rsid w:val="00A46E59"/>
    <w:rsid w:val="00A47E70"/>
    <w:rsid w:val="00A51EB5"/>
    <w:rsid w:val="00A72DCE"/>
    <w:rsid w:val="00A752C5"/>
    <w:rsid w:val="00A83ECE"/>
    <w:rsid w:val="00A84816"/>
    <w:rsid w:val="00A9104D"/>
    <w:rsid w:val="00AB4EB7"/>
    <w:rsid w:val="00AC61F7"/>
    <w:rsid w:val="00AD7C25"/>
    <w:rsid w:val="00AE4D95"/>
    <w:rsid w:val="00AF16FA"/>
    <w:rsid w:val="00AF3730"/>
    <w:rsid w:val="00AF6B24"/>
    <w:rsid w:val="00B03597"/>
    <w:rsid w:val="00B076C6"/>
    <w:rsid w:val="00B258BB"/>
    <w:rsid w:val="00B3235E"/>
    <w:rsid w:val="00B357DE"/>
    <w:rsid w:val="00B43444"/>
    <w:rsid w:val="00B47938"/>
    <w:rsid w:val="00B57359"/>
    <w:rsid w:val="00B609AE"/>
    <w:rsid w:val="00B66361"/>
    <w:rsid w:val="00B66D06"/>
    <w:rsid w:val="00B70D58"/>
    <w:rsid w:val="00B72AC8"/>
    <w:rsid w:val="00B91267"/>
    <w:rsid w:val="00B917AC"/>
    <w:rsid w:val="00B9268B"/>
    <w:rsid w:val="00B92835"/>
    <w:rsid w:val="00BA3ACC"/>
    <w:rsid w:val="00BB5DFC"/>
    <w:rsid w:val="00BC0575"/>
    <w:rsid w:val="00BC2220"/>
    <w:rsid w:val="00BC7C3B"/>
    <w:rsid w:val="00BD0266"/>
    <w:rsid w:val="00BD279D"/>
    <w:rsid w:val="00BD3B6F"/>
    <w:rsid w:val="00BE4AE1"/>
    <w:rsid w:val="00BE4DF7"/>
    <w:rsid w:val="00BF3228"/>
    <w:rsid w:val="00C0610D"/>
    <w:rsid w:val="00C21836"/>
    <w:rsid w:val="00C31593"/>
    <w:rsid w:val="00C37922"/>
    <w:rsid w:val="00C415C3"/>
    <w:rsid w:val="00C42DD4"/>
    <w:rsid w:val="00C713E0"/>
    <w:rsid w:val="00C83E4E"/>
    <w:rsid w:val="00C84595"/>
    <w:rsid w:val="00C85AD4"/>
    <w:rsid w:val="00C95985"/>
    <w:rsid w:val="00C96EAE"/>
    <w:rsid w:val="00C9780B"/>
    <w:rsid w:val="00CA2EA4"/>
    <w:rsid w:val="00CA7D10"/>
    <w:rsid w:val="00CB1493"/>
    <w:rsid w:val="00CB494C"/>
    <w:rsid w:val="00CC0FF8"/>
    <w:rsid w:val="00CC5026"/>
    <w:rsid w:val="00CD2478"/>
    <w:rsid w:val="00CD541D"/>
    <w:rsid w:val="00CE22D1"/>
    <w:rsid w:val="00CE4346"/>
    <w:rsid w:val="00CF0EE8"/>
    <w:rsid w:val="00CF2977"/>
    <w:rsid w:val="00CF2FA4"/>
    <w:rsid w:val="00CF39F5"/>
    <w:rsid w:val="00D11584"/>
    <w:rsid w:val="00D12FF1"/>
    <w:rsid w:val="00D51C49"/>
    <w:rsid w:val="00D53BE5"/>
    <w:rsid w:val="00D641A9"/>
    <w:rsid w:val="00D908E8"/>
    <w:rsid w:val="00DB72BB"/>
    <w:rsid w:val="00DC2EEA"/>
    <w:rsid w:val="00E015DE"/>
    <w:rsid w:val="00E159F8"/>
    <w:rsid w:val="00E23A56"/>
    <w:rsid w:val="00E24619"/>
    <w:rsid w:val="00E262DE"/>
    <w:rsid w:val="00E30131"/>
    <w:rsid w:val="00E4306D"/>
    <w:rsid w:val="00E65E8A"/>
    <w:rsid w:val="00E8060C"/>
    <w:rsid w:val="00E90A16"/>
    <w:rsid w:val="00E924C6"/>
    <w:rsid w:val="00E9497F"/>
    <w:rsid w:val="00EA021A"/>
    <w:rsid w:val="00EA15FE"/>
    <w:rsid w:val="00EA76BB"/>
    <w:rsid w:val="00EB3FE7"/>
    <w:rsid w:val="00EC11EB"/>
    <w:rsid w:val="00EC5431"/>
    <w:rsid w:val="00ED3D47"/>
    <w:rsid w:val="00EE6A83"/>
    <w:rsid w:val="00EE7D7C"/>
    <w:rsid w:val="00EE7FCF"/>
    <w:rsid w:val="00EF44FB"/>
    <w:rsid w:val="00F02E5B"/>
    <w:rsid w:val="00F1278B"/>
    <w:rsid w:val="00F13610"/>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E0D0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F13610"/>
    <w:pPr>
      <w:ind w:firstLineChars="200" w:firstLine="420"/>
    </w:pPr>
  </w:style>
  <w:style w:type="paragraph" w:styleId="af3">
    <w:name w:val="Normal (Web)"/>
    <w:basedOn w:val="a"/>
    <w:uiPriority w:val="99"/>
    <w:unhideWhenUsed/>
    <w:rsid w:val="00CB494C"/>
    <w:pPr>
      <w:spacing w:before="100" w:beforeAutospacing="1" w:after="100" w:afterAutospacing="1"/>
    </w:pPr>
    <w:rPr>
      <w:rFonts w:ascii="宋体" w:eastAsia="宋体" w:hAnsi="宋体" w:cs="宋体"/>
      <w:sz w:val="24"/>
      <w:szCs w:val="24"/>
      <w:lang w:val="en-US" w:eastAsia="zh-CN"/>
    </w:rPr>
  </w:style>
  <w:style w:type="character" w:styleId="af4">
    <w:name w:val="Emphasis"/>
    <w:basedOn w:val="a0"/>
    <w:uiPriority w:val="20"/>
    <w:qFormat/>
    <w:rsid w:val="00CB49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685233">
      <w:bodyDiv w:val="1"/>
      <w:marLeft w:val="0"/>
      <w:marRight w:val="0"/>
      <w:marTop w:val="0"/>
      <w:marBottom w:val="0"/>
      <w:divBdr>
        <w:top w:val="none" w:sz="0" w:space="0" w:color="auto"/>
        <w:left w:val="none" w:sz="0" w:space="0" w:color="auto"/>
        <w:bottom w:val="none" w:sz="0" w:space="0" w:color="auto"/>
        <w:right w:val="none" w:sz="0" w:space="0" w:color="auto"/>
      </w:divBdr>
      <w:divsChild>
        <w:div w:id="1816413071">
          <w:marLeft w:val="0"/>
          <w:marRight w:val="0"/>
          <w:marTop w:val="6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2639051">
      <w:bodyDiv w:val="1"/>
      <w:marLeft w:val="0"/>
      <w:marRight w:val="0"/>
      <w:marTop w:val="0"/>
      <w:marBottom w:val="0"/>
      <w:divBdr>
        <w:top w:val="none" w:sz="0" w:space="0" w:color="auto"/>
        <w:left w:val="none" w:sz="0" w:space="0" w:color="auto"/>
        <w:bottom w:val="none" w:sz="0" w:space="0" w:color="auto"/>
        <w:right w:val="none" w:sz="0" w:space="0" w:color="auto"/>
      </w:divBdr>
      <w:divsChild>
        <w:div w:id="280456672">
          <w:marLeft w:val="0"/>
          <w:marRight w:val="0"/>
          <w:marTop w:val="60"/>
          <w:marBottom w:val="0"/>
          <w:divBdr>
            <w:top w:val="none" w:sz="0" w:space="0" w:color="auto"/>
            <w:left w:val="none" w:sz="0" w:space="0" w:color="auto"/>
            <w:bottom w:val="none" w:sz="0" w:space="0" w:color="auto"/>
            <w:right w:val="none" w:sz="0" w:space="0" w:color="auto"/>
          </w:divBdr>
        </w:div>
      </w:divsChild>
    </w:div>
    <w:div w:id="1604999843">
      <w:bodyDiv w:val="1"/>
      <w:marLeft w:val="0"/>
      <w:marRight w:val="0"/>
      <w:marTop w:val="0"/>
      <w:marBottom w:val="0"/>
      <w:divBdr>
        <w:top w:val="none" w:sz="0" w:space="0" w:color="auto"/>
        <w:left w:val="none" w:sz="0" w:space="0" w:color="auto"/>
        <w:bottom w:val="none" w:sz="0" w:space="0" w:color="auto"/>
        <w:right w:val="none" w:sz="0" w:space="0" w:color="auto"/>
      </w:divBdr>
      <w:divsChild>
        <w:div w:id="696084359">
          <w:marLeft w:val="0"/>
          <w:marRight w:val="0"/>
          <w:marTop w:val="6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403905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370913">
      <w:bodyDiv w:val="1"/>
      <w:marLeft w:val="0"/>
      <w:marRight w:val="0"/>
      <w:marTop w:val="0"/>
      <w:marBottom w:val="0"/>
      <w:divBdr>
        <w:top w:val="none" w:sz="0" w:space="0" w:color="auto"/>
        <w:left w:val="none" w:sz="0" w:space="0" w:color="auto"/>
        <w:bottom w:val="none" w:sz="0" w:space="0" w:color="auto"/>
        <w:right w:val="none" w:sz="0" w:space="0" w:color="auto"/>
      </w:divBdr>
      <w:divsChild>
        <w:div w:id="221330220">
          <w:marLeft w:val="0"/>
          <w:marRight w:val="0"/>
          <w:marTop w:val="6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0005;&#20449;\3gpp\&#22810;&#25509;&#20837;&#34701;&#21512;\NSACF\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A311B-EDDB-40B5-805A-6780698A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JiaJ</cp:lastModifiedBy>
  <cp:revision>2</cp:revision>
  <cp:lastPrinted>1899-12-31T23:00:00Z</cp:lastPrinted>
  <dcterms:created xsi:type="dcterms:W3CDTF">2022-01-20T08:59:00Z</dcterms:created>
  <dcterms:modified xsi:type="dcterms:W3CDTF">2022-01-20T08:59:00Z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